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1546A" w14:textId="57F31334" w:rsidR="004B6128" w:rsidRDefault="00FF2C8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9C0E5" wp14:editId="203D4EBA">
                <wp:simplePos x="0" y="0"/>
                <wp:positionH relativeFrom="margin">
                  <wp:posOffset>-8255</wp:posOffset>
                </wp:positionH>
                <wp:positionV relativeFrom="paragraph">
                  <wp:posOffset>6453505</wp:posOffset>
                </wp:positionV>
                <wp:extent cx="5769610" cy="2321560"/>
                <wp:effectExtent l="0" t="0" r="21590" b="21590"/>
                <wp:wrapNone/>
                <wp:docPr id="12726003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232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E48C6" w14:textId="152D87F9" w:rsidR="00C46A64" w:rsidRPr="00FF2C89" w:rsidRDefault="00C46A64" w:rsidP="00FF2C89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714" w:hanging="357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F2C89">
                              <w:rPr>
                                <w:sz w:val="32"/>
                                <w:szCs w:val="32"/>
                              </w:rPr>
                              <w:t xml:space="preserve">Für ein auskömmliches Einkommen ihrer Beschäftigten fühlen sich die Arbeitgeber in den Ländern nicht verantwortlich. Dass Beschäftigte in Ballungsräumen Wohngeld beziehen, sei normal und dürfe nicht stigmatisiert werden. </w:t>
                            </w:r>
                            <w:r w:rsidRPr="00FF2C89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DCC7752" w14:textId="33F447DE" w:rsidR="00BE0108" w:rsidRPr="00FF2C89" w:rsidRDefault="00BE0108" w:rsidP="00C46A64">
                            <w:pPr>
                              <w:pStyle w:val="Listenabsatz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F2C89">
                              <w:rPr>
                                <w:sz w:val="32"/>
                                <w:szCs w:val="32"/>
                              </w:rPr>
                              <w:t xml:space="preserve">Statt die Belastung </w:t>
                            </w:r>
                            <w:proofErr w:type="gramStart"/>
                            <w:r w:rsidRPr="00FF2C89">
                              <w:rPr>
                                <w:sz w:val="32"/>
                                <w:szCs w:val="32"/>
                              </w:rPr>
                              <w:t>der Kolleg</w:t>
                            </w:r>
                            <w:proofErr w:type="gramEnd"/>
                            <w:r w:rsidRPr="00FF2C89">
                              <w:rPr>
                                <w:sz w:val="32"/>
                                <w:szCs w:val="32"/>
                              </w:rPr>
                              <w:t>*innen anzuerkennen und für Ausgle</w:t>
                            </w:r>
                            <w:bookmarkStart w:id="0" w:name="_GoBack"/>
                            <w:bookmarkEnd w:id="0"/>
                            <w:r w:rsidRPr="00FF2C89">
                              <w:rPr>
                                <w:sz w:val="32"/>
                                <w:szCs w:val="32"/>
                              </w:rPr>
                              <w:t xml:space="preserve">ich zu sorgen, verweisen die Arbeitgeber in der 2. Verhandlungsrunde </w:t>
                            </w:r>
                            <w:r w:rsidR="00C46A64" w:rsidRPr="00FF2C89">
                              <w:rPr>
                                <w:sz w:val="32"/>
                                <w:szCs w:val="32"/>
                              </w:rPr>
                              <w:t xml:space="preserve">(2./3.11.) </w:t>
                            </w:r>
                            <w:r w:rsidRPr="00FF2C89">
                              <w:rPr>
                                <w:sz w:val="32"/>
                                <w:szCs w:val="32"/>
                              </w:rPr>
                              <w:t>auf den möglichen Bezug von Wohngel</w:t>
                            </w:r>
                            <w:r w:rsidR="00C46A64" w:rsidRPr="00FF2C89">
                              <w:rPr>
                                <w:sz w:val="32"/>
                                <w:szCs w:val="32"/>
                              </w:rPr>
                              <w:t>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9C0E5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.65pt;margin-top:508.15pt;width:454.3pt;height:18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" fillcolor="white [3201]" strokeweight=".5pt">
                <v:textbox>
                  <w:txbxContent>
                    <w:p w14:paraId="38AE48C6" w14:textId="152D87F9" w:rsidR="00C46A64" w:rsidRPr="00FF2C89" w:rsidRDefault="00C46A64" w:rsidP="00FF2C89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/>
                        <w:ind w:left="714" w:hanging="357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FF2C89">
                        <w:rPr>
                          <w:sz w:val="32"/>
                          <w:szCs w:val="32"/>
                        </w:rPr>
                        <w:t xml:space="preserve">Für ein auskömmliches Einkommen ihrer Beschäftigten fühlen sich die Arbeitgeber in den Ländern nicht verantwortlich. Dass Beschäftigte in Ballungsräumen Wohngeld beziehen, sei normal und dürfe nicht stigmatisiert werden. </w:t>
                      </w:r>
                      <w:r w:rsidRPr="00FF2C89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1DCC7752" w14:textId="33F447DE" w:rsidR="00BE0108" w:rsidRPr="00FF2C89" w:rsidRDefault="00BE0108" w:rsidP="00C46A64">
                      <w:pPr>
                        <w:pStyle w:val="Listenabsatz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F2C89">
                        <w:rPr>
                          <w:sz w:val="32"/>
                          <w:szCs w:val="32"/>
                        </w:rPr>
                        <w:t xml:space="preserve">Statt die Belastung </w:t>
                      </w:r>
                      <w:proofErr w:type="gramStart"/>
                      <w:r w:rsidRPr="00FF2C89">
                        <w:rPr>
                          <w:sz w:val="32"/>
                          <w:szCs w:val="32"/>
                        </w:rPr>
                        <w:t>der Kolleg</w:t>
                      </w:r>
                      <w:proofErr w:type="gramEnd"/>
                      <w:r w:rsidRPr="00FF2C89">
                        <w:rPr>
                          <w:sz w:val="32"/>
                          <w:szCs w:val="32"/>
                        </w:rPr>
                        <w:t>*innen anzuerkennen und für Ausgle</w:t>
                      </w:r>
                      <w:bookmarkStart w:id="1" w:name="_GoBack"/>
                      <w:bookmarkEnd w:id="1"/>
                      <w:r w:rsidRPr="00FF2C89">
                        <w:rPr>
                          <w:sz w:val="32"/>
                          <w:szCs w:val="32"/>
                        </w:rPr>
                        <w:t xml:space="preserve">ich zu sorgen, verweisen die Arbeitgeber in der 2. Verhandlungsrunde </w:t>
                      </w:r>
                      <w:r w:rsidR="00C46A64" w:rsidRPr="00FF2C89">
                        <w:rPr>
                          <w:sz w:val="32"/>
                          <w:szCs w:val="32"/>
                        </w:rPr>
                        <w:t xml:space="preserve">(2./3.11.) </w:t>
                      </w:r>
                      <w:r w:rsidRPr="00FF2C89">
                        <w:rPr>
                          <w:sz w:val="32"/>
                          <w:szCs w:val="32"/>
                        </w:rPr>
                        <w:t>auf den möglichen Bezug von Wohngel</w:t>
                      </w:r>
                      <w:r w:rsidR="00C46A64" w:rsidRPr="00FF2C89">
                        <w:rPr>
                          <w:sz w:val="32"/>
                          <w:szCs w:val="32"/>
                        </w:rPr>
                        <w:t>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6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F337A" wp14:editId="74A919D4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4718050" cy="5730240"/>
                <wp:effectExtent l="0" t="0" r="6350" b="3810"/>
                <wp:wrapNone/>
                <wp:docPr id="149606531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5730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355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F9E3B" w14:textId="3181010A" w:rsidR="00F11625" w:rsidRPr="008007F9" w:rsidRDefault="00F11625">
                            <w:pPr>
                              <w:rPr>
                                <w:rFonts w:ascii="CPPROP_V07BLACK" w:hAnsi="CPPROP_V07BLACK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007F9">
                              <w:rPr>
                                <w:rFonts w:ascii="CPPROP_V07BLACK" w:hAnsi="CPPROP_V07BLACK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Das kann doch nicht Euer Ernst sein!?</w:t>
                            </w:r>
                            <w:r w:rsidR="00BE0108" w:rsidRPr="008007F9">
                              <w:rPr>
                                <w:rFonts w:ascii="CPPROP_V07BLACK" w:hAnsi="CPPROP_V07BLACK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*</w:t>
                            </w:r>
                            <w:r w:rsidR="00517A8A" w:rsidRPr="00517A8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337A" id="Textfeld 2" o:spid="_x0000_s1027" type="#_x0000_t202" style="position:absolute;margin-left:0;margin-top:5.15pt;width:371.5pt;height:451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" fillcolor="white [3201]" stroked="f" strokeweight=".5pt">
                <v:fill opacity="57311f"/>
                <v:textbox>
                  <w:txbxContent>
                    <w:p w14:paraId="281F9E3B" w14:textId="3181010A" w:rsidR="00F11625" w:rsidRPr="008007F9" w:rsidRDefault="00F11625">
                      <w:pPr>
                        <w:rPr>
                          <w:rFonts w:ascii="CPPROP_V07BLACK" w:hAnsi="CPPROP_V07BLACK"/>
                          <w:b/>
                          <w:bCs/>
                          <w:color w:val="FF0000"/>
                          <w:sz w:val="144"/>
                          <w:szCs w:val="144"/>
                        </w:rPr>
                      </w:pPr>
                      <w:r w:rsidRPr="008007F9">
                        <w:rPr>
                          <w:rFonts w:ascii="CPPROP_V07BLACK" w:hAnsi="CPPROP_V07BLACK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Das kann doch nicht Euer Ernst sein!?</w:t>
                      </w:r>
                      <w:r w:rsidR="00BE0108" w:rsidRPr="008007F9">
                        <w:rPr>
                          <w:rFonts w:ascii="CPPROP_V07BLACK" w:hAnsi="CPPROP_V07BLACK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*</w:t>
                      </w:r>
                      <w:r w:rsidR="00517A8A" w:rsidRPr="00517A8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B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0F13C9" wp14:editId="04610737">
                <wp:simplePos x="0" y="0"/>
                <wp:positionH relativeFrom="column">
                  <wp:posOffset>-10795</wp:posOffset>
                </wp:positionH>
                <wp:positionV relativeFrom="paragraph">
                  <wp:posOffset>8866505</wp:posOffset>
                </wp:positionV>
                <wp:extent cx="914400" cy="622300"/>
                <wp:effectExtent l="0" t="0" r="12065" b="12700"/>
                <wp:wrapNone/>
                <wp:docPr id="1701559604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A24A8" w14:textId="77777777" w:rsidR="00974B76" w:rsidRPr="00974B76" w:rsidRDefault="00974B76" w:rsidP="00974B7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PPROP_V07BLACK" w:eastAsiaTheme="minorHAnsi" w:hAnsi="CPPROP_V07BLACK" w:cs="Helvetica"/>
                                <w:b/>
                                <w:bCs/>
                                <w:color w:val="FAAC02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74B76">
                              <w:rPr>
                                <w:rFonts w:ascii="CPPROP_V07BLACK" w:eastAsiaTheme="minorHAnsi" w:hAnsi="CPPROP_V07BLACK" w:cs="Helvetica"/>
                                <w:b/>
                                <w:bCs/>
                                <w:color w:val="FAAC02"/>
                                <w:kern w:val="0"/>
                                <w:sz w:val="28"/>
                                <w:szCs w:val="28"/>
                              </w:rPr>
                              <w:t>WEITERE INFORMATIONEN UNTER</w:t>
                            </w:r>
                          </w:p>
                          <w:p w14:paraId="5888449D" w14:textId="183D128E" w:rsidR="00974B76" w:rsidRPr="00974B76" w:rsidRDefault="00974B76" w:rsidP="00974B76">
                            <w:pPr>
                              <w:rPr>
                                <w:rFonts w:ascii="CPPROP_V07BLACK" w:hAnsi="CPPROP_V07BLACK"/>
                                <w:b/>
                                <w:bCs/>
                                <w:color w:val="FAAC02"/>
                                <w:sz w:val="36"/>
                                <w:szCs w:val="36"/>
                              </w:rPr>
                            </w:pPr>
                            <w:r w:rsidRPr="00974B76">
                              <w:rPr>
                                <w:rFonts w:ascii="CPPROP_V07BLACK" w:eastAsiaTheme="minorHAnsi" w:hAnsi="CPPROP_V07BLACK" w:cs="Helvetica"/>
                                <w:b/>
                                <w:bCs/>
                                <w:color w:val="FAAC02"/>
                                <w:kern w:val="0"/>
                                <w:sz w:val="36"/>
                                <w:szCs w:val="36"/>
                              </w:rPr>
                              <w:t>ZUSAMMEN-GEHT-MEHR.VERDI.DE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13C9" id="Textfeld 7" o:spid="_x0000_s1028" type="#_x0000_t202" style="position:absolute;margin-left:-.85pt;margin-top:698.15pt;width:1in;height:4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" fillcolor="white [3201]" strokeweight=".5pt">
                <v:textbox>
                  <w:txbxContent>
                    <w:p w14:paraId="375A24A8" w14:textId="77777777" w:rsidR="00974B76" w:rsidRPr="00974B76" w:rsidRDefault="00974B76" w:rsidP="00974B7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PPROP_V07BLACK" w:eastAsiaTheme="minorHAnsi" w:hAnsi="CPPROP_V07BLACK" w:cs="Helvetica"/>
                          <w:b/>
                          <w:bCs/>
                          <w:color w:val="FAAC02"/>
                          <w:kern w:val="0"/>
                          <w:sz w:val="28"/>
                          <w:szCs w:val="28"/>
                        </w:rPr>
                      </w:pPr>
                      <w:r w:rsidRPr="00974B76">
                        <w:rPr>
                          <w:rFonts w:ascii="CPPROP_V07BLACK" w:eastAsiaTheme="minorHAnsi" w:hAnsi="CPPROP_V07BLACK" w:cs="Helvetica"/>
                          <w:b/>
                          <w:bCs/>
                          <w:color w:val="FAAC02"/>
                          <w:kern w:val="0"/>
                          <w:sz w:val="28"/>
                          <w:szCs w:val="28"/>
                        </w:rPr>
                        <w:t>WEITERE INFORMATIONEN UNTER</w:t>
                      </w:r>
                    </w:p>
                    <w:p w14:paraId="5888449D" w14:textId="183D128E" w:rsidR="00974B76" w:rsidRPr="00974B76" w:rsidRDefault="00974B76" w:rsidP="00974B76">
                      <w:pPr>
                        <w:rPr>
                          <w:rFonts w:ascii="CPPROP_V07BLACK" w:hAnsi="CPPROP_V07BLACK"/>
                          <w:b/>
                          <w:bCs/>
                          <w:color w:val="FAAC02"/>
                          <w:sz w:val="36"/>
                          <w:szCs w:val="36"/>
                        </w:rPr>
                      </w:pPr>
                      <w:r w:rsidRPr="00974B76">
                        <w:rPr>
                          <w:rFonts w:ascii="CPPROP_V07BLACK" w:eastAsiaTheme="minorHAnsi" w:hAnsi="CPPROP_V07BLACK" w:cs="Helvetica"/>
                          <w:b/>
                          <w:bCs/>
                          <w:color w:val="FAAC02"/>
                          <w:kern w:val="0"/>
                          <w:sz w:val="36"/>
                          <w:szCs w:val="36"/>
                        </w:rPr>
                        <w:t>ZUSAMMEN-GEHT-MEHR.VERDI.DE</w:t>
                      </w:r>
                    </w:p>
                  </w:txbxContent>
                </v:textbox>
              </v:shape>
            </w:pict>
          </mc:Fallback>
        </mc:AlternateContent>
      </w:r>
      <w:r w:rsidR="00974B76">
        <w:rPr>
          <w:noProof/>
        </w:rPr>
        <w:drawing>
          <wp:anchor distT="0" distB="0" distL="114300" distR="114300" simplePos="0" relativeHeight="251658240" behindDoc="1" locked="0" layoutInCell="1" allowOverlap="1" wp14:anchorId="027C1EC7" wp14:editId="760D63D3">
            <wp:simplePos x="0" y="0"/>
            <wp:positionH relativeFrom="column">
              <wp:posOffset>-1498600</wp:posOffset>
            </wp:positionH>
            <wp:positionV relativeFrom="paragraph">
              <wp:posOffset>-1020445</wp:posOffset>
            </wp:positionV>
            <wp:extent cx="8190230" cy="11590655"/>
            <wp:effectExtent l="0" t="0" r="1270" b="4445"/>
            <wp:wrapNone/>
            <wp:docPr id="1600620184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20184" name="Grafik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>
                      <a:alphaModFix amt="84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0230" cy="1159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7F9">
        <w:rPr>
          <w:noProof/>
        </w:rPr>
        <w:drawing>
          <wp:anchor distT="0" distB="0" distL="114300" distR="114300" simplePos="0" relativeHeight="251661312" behindDoc="0" locked="0" layoutInCell="1" allowOverlap="1" wp14:anchorId="40EEF76D" wp14:editId="6DA6F343">
            <wp:simplePos x="0" y="0"/>
            <wp:positionH relativeFrom="column">
              <wp:posOffset>4206405</wp:posOffset>
            </wp:positionH>
            <wp:positionV relativeFrom="paragraph">
              <wp:posOffset>8599805</wp:posOffset>
            </wp:positionV>
            <wp:extent cx="2488399" cy="1155700"/>
            <wp:effectExtent l="0" t="0" r="1270" b="0"/>
            <wp:wrapNone/>
            <wp:docPr id="683387514" name="Grafik 5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87514" name="Grafik 5" descr="Ein Bild, das Text, Screenshot, Schrift, Desig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01" cy="115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128" w:rsidSect="000C65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Pro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PPROP_V07BLACK">
    <w:altName w:val="Calibri"/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02BA"/>
    <w:multiLevelType w:val="hybridMultilevel"/>
    <w:tmpl w:val="058AFDC8"/>
    <w:lvl w:ilvl="0" w:tplc="FAB226E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66F94"/>
    <w:multiLevelType w:val="hybridMultilevel"/>
    <w:tmpl w:val="A93E30E4"/>
    <w:lvl w:ilvl="0" w:tplc="8D06BC12">
      <w:start w:val="16"/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B0725"/>
    <w:multiLevelType w:val="multilevel"/>
    <w:tmpl w:val="7C2ADBAC"/>
    <w:styleLink w:val="AktuelleListe1"/>
    <w:lvl w:ilvl="0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625"/>
    <w:rsid w:val="000C65E7"/>
    <w:rsid w:val="000D174F"/>
    <w:rsid w:val="0021163A"/>
    <w:rsid w:val="00283A72"/>
    <w:rsid w:val="004B6128"/>
    <w:rsid w:val="00517A8A"/>
    <w:rsid w:val="00574285"/>
    <w:rsid w:val="008007F9"/>
    <w:rsid w:val="00974B76"/>
    <w:rsid w:val="00BE0108"/>
    <w:rsid w:val="00C46A64"/>
    <w:rsid w:val="00F11625"/>
    <w:rsid w:val="00F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29D1"/>
  <w15:chartTrackingRefBased/>
  <w15:docId w15:val="{2967F4F7-1B62-A94A-BE23-2D3E0C07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E0108"/>
    <w:pPr>
      <w:ind w:left="720"/>
      <w:contextualSpacing/>
    </w:pPr>
  </w:style>
  <w:style w:type="numbering" w:customStyle="1" w:styleId="AktuelleListe1">
    <w:name w:val="Aktuelle Liste1"/>
    <w:uiPriority w:val="99"/>
    <w:rsid w:val="008007F9"/>
    <w:pPr>
      <w:numPr>
        <w:numId w:val="3"/>
      </w:numPr>
    </w:pPr>
  </w:style>
  <w:style w:type="paragraph" w:customStyle="1" w:styleId="Default">
    <w:name w:val="Default"/>
    <w:rsid w:val="00C46A64"/>
    <w:pPr>
      <w:autoSpaceDE w:val="0"/>
      <w:autoSpaceDN w:val="0"/>
      <w:adjustRightInd w:val="0"/>
    </w:pPr>
    <w:rPr>
      <w:rFonts w:ascii="Frutiger LT Pro 45 Light" w:hAnsi="Frutiger LT Pro 45 Light" w:cs="Frutiger LT Pro 45 Light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Eggers, Wolf Gero</dc:creator>
  <cp:keywords/>
  <dc:description/>
  <cp:lastModifiedBy>Drinkewitz, Carsten</cp:lastModifiedBy>
  <cp:revision>6</cp:revision>
  <cp:lastPrinted>2023-11-06T17:14:00Z</cp:lastPrinted>
  <dcterms:created xsi:type="dcterms:W3CDTF">2023-11-06T16:22:00Z</dcterms:created>
  <dcterms:modified xsi:type="dcterms:W3CDTF">2023-11-10T07:55:00Z</dcterms:modified>
</cp:coreProperties>
</file>